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E22" w:rsidRPr="0040764B" w:rsidRDefault="00D05E22" w:rsidP="00D05E22">
      <w:pPr>
        <w:shd w:val="clear" w:color="auto" w:fill="DEEAF6" w:themeFill="accent1" w:themeFillTint="33"/>
        <w:rPr>
          <w:b/>
          <w:color w:val="002060"/>
          <w:sz w:val="28"/>
          <w:szCs w:val="28"/>
        </w:rPr>
      </w:pPr>
      <w:r>
        <w:rPr>
          <w:b/>
          <w:color w:val="002060"/>
          <w:sz w:val="28"/>
          <w:szCs w:val="28"/>
        </w:rPr>
        <w:t>Sy</w:t>
      </w:r>
      <w:r>
        <w:rPr>
          <w:b/>
          <w:color w:val="002060"/>
          <w:sz w:val="28"/>
          <w:szCs w:val="28"/>
        </w:rPr>
        <w:t>nthèse du document EDUSCOL</w:t>
      </w:r>
      <w:r w:rsidRPr="0040764B">
        <w:rPr>
          <w:b/>
          <w:color w:val="002060"/>
          <w:sz w:val="28"/>
          <w:szCs w:val="28"/>
        </w:rPr>
        <w:t> :</w:t>
      </w:r>
      <w:r>
        <w:rPr>
          <w:b/>
          <w:color w:val="002060"/>
          <w:sz w:val="28"/>
          <w:szCs w:val="28"/>
        </w:rPr>
        <w:t xml:space="preserve"> QUELS TEMPS FORTS DE L’APPRENTISSAGE DE LA LECTURE ET COMMENT EVOLUENT-ILS AU COURS DE L’ANNEE DE CP ?</w:t>
      </w:r>
    </w:p>
    <w:p w:rsidR="00D05E22" w:rsidRPr="00D05E22" w:rsidRDefault="00D05E22" w:rsidP="00D05E22">
      <w:pPr>
        <w:rPr>
          <w:color w:val="002060"/>
          <w:sz w:val="24"/>
          <w:szCs w:val="24"/>
        </w:rPr>
      </w:pPr>
      <w:r w:rsidRPr="00D05E22">
        <w:rPr>
          <w:b/>
          <w:color w:val="002060"/>
          <w:sz w:val="24"/>
          <w:szCs w:val="24"/>
          <w:highlight w:val="lightGray"/>
        </w:rPr>
        <w:t>La gestion du temps dans le cadre d’un apprentissage structuré</w:t>
      </w:r>
      <w:r w:rsidRPr="00D05E22">
        <w:rPr>
          <w:b/>
          <w:color w:val="002060"/>
          <w:sz w:val="24"/>
          <w:szCs w:val="24"/>
        </w:rPr>
        <w:t xml:space="preserve"> : </w:t>
      </w:r>
      <w:r w:rsidRPr="00D05E22">
        <w:rPr>
          <w:color w:val="002060"/>
          <w:sz w:val="24"/>
          <w:szCs w:val="24"/>
        </w:rPr>
        <w:t>sortir de l’opposition approche fondée sur la culture</w:t>
      </w:r>
      <w:r>
        <w:rPr>
          <w:color w:val="002060"/>
          <w:sz w:val="24"/>
          <w:szCs w:val="24"/>
        </w:rPr>
        <w:t xml:space="preserve"> </w:t>
      </w:r>
      <w:r w:rsidRPr="00D05E22">
        <w:rPr>
          <w:color w:val="002060"/>
          <w:sz w:val="20"/>
          <w:szCs w:val="20"/>
        </w:rPr>
        <w:t xml:space="preserve">(connaissances sur le monde, connaissances </w:t>
      </w:r>
      <w:proofErr w:type="gramStart"/>
      <w:r w:rsidRPr="00D05E22">
        <w:rPr>
          <w:color w:val="002060"/>
          <w:sz w:val="20"/>
          <w:szCs w:val="20"/>
        </w:rPr>
        <w:t>littéraire</w:t>
      </w:r>
      <w:r>
        <w:rPr>
          <w:color w:val="002060"/>
          <w:sz w:val="20"/>
          <w:szCs w:val="20"/>
        </w:rPr>
        <w:t>s</w:t>
      </w:r>
      <w:r w:rsidRPr="00D05E22">
        <w:rPr>
          <w:color w:val="002060"/>
          <w:sz w:val="20"/>
          <w:szCs w:val="20"/>
        </w:rPr>
        <w:t>)</w:t>
      </w:r>
      <w:r>
        <w:rPr>
          <w:color w:val="002060"/>
          <w:sz w:val="24"/>
          <w:szCs w:val="24"/>
        </w:rPr>
        <w:t xml:space="preserve"> </w:t>
      </w:r>
      <w:r w:rsidRPr="00D05E22">
        <w:rPr>
          <w:color w:val="002060"/>
          <w:sz w:val="24"/>
          <w:szCs w:val="24"/>
        </w:rPr>
        <w:t xml:space="preserve"> et</w:t>
      </w:r>
      <w:proofErr w:type="gramEnd"/>
      <w:r w:rsidRPr="00D05E22">
        <w:rPr>
          <w:color w:val="002060"/>
          <w:sz w:val="24"/>
          <w:szCs w:val="24"/>
        </w:rPr>
        <w:t xml:space="preserve"> approche axée sur le code. La gestion de l’apprentissage de la lecture est une question de dosage sur une période qui évolue tout au long de l’année de CP. La pratique et la recherche montrent que des temps forts sont nécessaires. </w:t>
      </w:r>
    </w:p>
    <w:p w:rsidR="00D05E22" w:rsidRPr="00D05E22" w:rsidRDefault="00D05E22" w:rsidP="00D05E22">
      <w:pPr>
        <w:pStyle w:val="Paragraphedeliste"/>
        <w:numPr>
          <w:ilvl w:val="0"/>
          <w:numId w:val="1"/>
        </w:numPr>
        <w:rPr>
          <w:b/>
          <w:color w:val="002060"/>
          <w:sz w:val="24"/>
          <w:szCs w:val="24"/>
        </w:rPr>
      </w:pPr>
      <w:r w:rsidRPr="00D05E22">
        <w:rPr>
          <w:color w:val="002060"/>
          <w:sz w:val="24"/>
          <w:szCs w:val="24"/>
        </w:rPr>
        <w:t xml:space="preserve">Le développement du langage oral est l’objectif central de la maternelle même s’il doit être poursuivi au CP et au-delà. </w:t>
      </w:r>
    </w:p>
    <w:p w:rsidR="00D05E22" w:rsidRPr="00D05E22" w:rsidRDefault="00D05E22" w:rsidP="00D05E22">
      <w:pPr>
        <w:pStyle w:val="Paragraphedeliste"/>
        <w:numPr>
          <w:ilvl w:val="0"/>
          <w:numId w:val="1"/>
        </w:numPr>
        <w:rPr>
          <w:b/>
          <w:color w:val="002060"/>
          <w:sz w:val="24"/>
          <w:szCs w:val="24"/>
        </w:rPr>
      </w:pPr>
      <w:r w:rsidRPr="00D05E22">
        <w:rPr>
          <w:color w:val="002060"/>
          <w:sz w:val="24"/>
          <w:szCs w:val="24"/>
        </w:rPr>
        <w:t xml:space="preserve">L’apprentissage de la compréhension </w:t>
      </w:r>
      <w:r w:rsidR="00805EA2">
        <w:rPr>
          <w:color w:val="002060"/>
          <w:sz w:val="24"/>
          <w:szCs w:val="24"/>
        </w:rPr>
        <w:t xml:space="preserve">sur des textes entendus </w:t>
      </w:r>
      <w:bookmarkStart w:id="0" w:name="_GoBack"/>
      <w:bookmarkEnd w:id="0"/>
      <w:r w:rsidRPr="00D05E22">
        <w:rPr>
          <w:color w:val="002060"/>
          <w:sz w:val="24"/>
          <w:szCs w:val="24"/>
        </w:rPr>
        <w:t>ne doit pas cesser avec l’apprentissage du code de l’écrit.</w:t>
      </w:r>
    </w:p>
    <w:p w:rsidR="00D05E22" w:rsidRPr="00D05E22" w:rsidRDefault="00D05E22" w:rsidP="00D05E22">
      <w:pPr>
        <w:pStyle w:val="Paragraphedeliste"/>
        <w:numPr>
          <w:ilvl w:val="0"/>
          <w:numId w:val="1"/>
        </w:numPr>
        <w:rPr>
          <w:b/>
          <w:color w:val="002060"/>
          <w:sz w:val="24"/>
          <w:szCs w:val="24"/>
        </w:rPr>
      </w:pPr>
      <w:r w:rsidRPr="00D05E22">
        <w:rPr>
          <w:color w:val="002060"/>
          <w:sz w:val="24"/>
          <w:szCs w:val="24"/>
        </w:rPr>
        <w:t>L’appr</w:t>
      </w:r>
      <w:r>
        <w:rPr>
          <w:color w:val="002060"/>
          <w:sz w:val="24"/>
          <w:szCs w:val="24"/>
        </w:rPr>
        <w:t xml:space="preserve">entissage du code se construit </w:t>
      </w:r>
      <w:r w:rsidRPr="00D05E22">
        <w:rPr>
          <w:color w:val="002060"/>
          <w:sz w:val="24"/>
          <w:szCs w:val="24"/>
        </w:rPr>
        <w:t xml:space="preserve">sur plusieurs </w:t>
      </w:r>
      <w:proofErr w:type="gramStart"/>
      <w:r w:rsidRPr="00D05E22">
        <w:rPr>
          <w:color w:val="002060"/>
          <w:sz w:val="24"/>
          <w:szCs w:val="24"/>
        </w:rPr>
        <w:t>mois  avec</w:t>
      </w:r>
      <w:proofErr w:type="gramEnd"/>
      <w:r w:rsidRPr="00D05E22">
        <w:rPr>
          <w:color w:val="002060"/>
          <w:sz w:val="24"/>
          <w:szCs w:val="24"/>
        </w:rPr>
        <w:t xml:space="preserve"> une  concentration importante des efforts pour parvenir à son automatisation qui permet d’accéder à une lecture plus fluide.</w:t>
      </w:r>
    </w:p>
    <w:p w:rsidR="00D05E22" w:rsidRPr="00D05E22" w:rsidRDefault="00D05E22" w:rsidP="00D05E22">
      <w:pPr>
        <w:rPr>
          <w:b/>
          <w:color w:val="002060"/>
          <w:sz w:val="24"/>
          <w:szCs w:val="24"/>
        </w:rPr>
      </w:pPr>
      <w:r w:rsidRPr="00D05E22">
        <w:rPr>
          <w:b/>
          <w:color w:val="002060"/>
          <w:sz w:val="24"/>
          <w:szCs w:val="24"/>
          <w:highlight w:val="lightGray"/>
        </w:rPr>
        <w:t>Y-A-t-il des principes clés à retenir dans l’apprentissage de la lecture ?</w:t>
      </w:r>
      <w:r>
        <w:rPr>
          <w:b/>
          <w:color w:val="002060"/>
          <w:sz w:val="24"/>
          <w:szCs w:val="24"/>
        </w:rPr>
        <w:t xml:space="preserv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L’enrôlement de l’élève dans l’apprentissage de la lecture dépend de son projet de lecteur</w:t>
      </w:r>
      <w:r w:rsidRPr="00D05E22">
        <w:rPr>
          <w:color w:val="002060"/>
          <w:sz w:val="24"/>
          <w:szCs w:val="24"/>
        </w:rPr>
        <w:t xml:space="preserve">, c’est-à-dire de sa représentation de ce qu’il va en faire. Aborder cette question explicitement avec les élèves, sans jugement.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 xml:space="preserve">Enseigner explicitement les règles fondamentales </w:t>
      </w:r>
      <w:proofErr w:type="gramStart"/>
      <w:r w:rsidRPr="00D05E22">
        <w:rPr>
          <w:b/>
          <w:color w:val="002060"/>
          <w:sz w:val="24"/>
          <w:szCs w:val="24"/>
        </w:rPr>
        <w:t>du  principe</w:t>
      </w:r>
      <w:proofErr w:type="gramEnd"/>
      <w:r w:rsidRPr="00D05E22">
        <w:rPr>
          <w:b/>
          <w:color w:val="002060"/>
          <w:sz w:val="24"/>
          <w:szCs w:val="24"/>
        </w:rPr>
        <w:t xml:space="preserve"> alphabétique</w:t>
      </w:r>
      <w:r w:rsidRPr="00D05E22">
        <w:rPr>
          <w:color w:val="002060"/>
          <w:sz w:val="24"/>
          <w:szCs w:val="24"/>
        </w:rPr>
        <w:t xml:space="preserve"> : le sens de lecture, le fait que les lettres s’assemblent pour former des combinaisons qui transcrivent les sons de la langue.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Enseigner les phonèmes dans un ordre rationnel</w:t>
      </w:r>
      <w:r w:rsidRPr="00D05E22">
        <w:rPr>
          <w:color w:val="002060"/>
          <w:sz w:val="24"/>
          <w:szCs w:val="24"/>
        </w:rPr>
        <w:t xml:space="preserve"> en fonction de la fréquence des phonèmes/graphèmes, des mots et des morphèmes dans la langue.</w:t>
      </w:r>
      <w:r w:rsidR="00CE74DC">
        <w:rPr>
          <w:color w:val="002060"/>
          <w:sz w:val="24"/>
          <w:szCs w:val="24"/>
        </w:rPr>
        <w:t xml:space="preserve"> </w:t>
      </w:r>
      <w:proofErr w:type="spellStart"/>
      <w:r w:rsidR="00CE74DC">
        <w:rPr>
          <w:color w:val="002060"/>
          <w:sz w:val="24"/>
          <w:szCs w:val="24"/>
        </w:rPr>
        <w:t>Cf</w:t>
      </w:r>
      <w:proofErr w:type="spellEnd"/>
      <w:r w:rsidR="00CE74DC">
        <w:rPr>
          <w:color w:val="002060"/>
          <w:sz w:val="24"/>
          <w:szCs w:val="24"/>
        </w:rPr>
        <w:t xml:space="preserve"> lien guide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Respecter un tempo rapide de la correspondance graphème/phonème</w:t>
      </w:r>
      <w:r w:rsidRPr="00D05E22">
        <w:rPr>
          <w:color w:val="002060"/>
          <w:sz w:val="24"/>
          <w:szCs w:val="24"/>
        </w:rPr>
        <w:t> </w:t>
      </w:r>
      <w:r w:rsidR="00844040">
        <w:rPr>
          <w:color w:val="002060"/>
          <w:sz w:val="24"/>
          <w:szCs w:val="24"/>
        </w:rPr>
        <w:t>qui débute dès la rentrée</w:t>
      </w:r>
      <w:r w:rsidRPr="00D05E22">
        <w:rPr>
          <w:color w:val="002060"/>
          <w:sz w:val="24"/>
          <w:szCs w:val="24"/>
        </w:rPr>
        <w:t xml:space="preserve">: douze à </w:t>
      </w:r>
      <w:proofErr w:type="gramStart"/>
      <w:r w:rsidRPr="00D05E22">
        <w:rPr>
          <w:color w:val="002060"/>
          <w:sz w:val="24"/>
          <w:szCs w:val="24"/>
        </w:rPr>
        <w:t>quinze  durant</w:t>
      </w:r>
      <w:proofErr w:type="gramEnd"/>
      <w:r w:rsidRPr="00D05E22">
        <w:rPr>
          <w:color w:val="002060"/>
          <w:sz w:val="24"/>
          <w:szCs w:val="24"/>
        </w:rPr>
        <w:t xml:space="preserve"> les deux premiers mois afin de permettre aux élèves de décoder rapidement de manière autonome.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Prendre appui sur des textes déchiffrables</w:t>
      </w:r>
      <w:r w:rsidRPr="00D05E22">
        <w:rPr>
          <w:color w:val="002060"/>
          <w:sz w:val="24"/>
          <w:szCs w:val="24"/>
        </w:rPr>
        <w:t xml:space="preserve"> par les élèves en fonction de leurs compétences en </w:t>
      </w:r>
      <w:proofErr w:type="spellStart"/>
      <w:r w:rsidRPr="00D05E22">
        <w:rPr>
          <w:color w:val="002060"/>
          <w:sz w:val="24"/>
          <w:szCs w:val="24"/>
        </w:rPr>
        <w:t>graphophonologie</w:t>
      </w:r>
      <w:proofErr w:type="spellEnd"/>
      <w:r w:rsidRPr="00D05E22">
        <w:rPr>
          <w:color w:val="002060"/>
          <w:sz w:val="24"/>
          <w:szCs w:val="24"/>
        </w:rPr>
        <w:t xml:space="preserve">. Distinguer les supports de lecture. En deçà de 57% de mots déchiffrables, un texte est inaccessible. </w:t>
      </w:r>
    </w:p>
    <w:p w:rsidR="00D05E22" w:rsidRPr="00D05E22" w:rsidRDefault="00D05E22" w:rsidP="00D05E22">
      <w:pPr>
        <w:pStyle w:val="Paragraphedeliste"/>
        <w:numPr>
          <w:ilvl w:val="0"/>
          <w:numId w:val="1"/>
        </w:numPr>
        <w:rPr>
          <w:color w:val="002060"/>
          <w:sz w:val="24"/>
          <w:szCs w:val="24"/>
        </w:rPr>
      </w:pPr>
      <w:r w:rsidRPr="00D05E22">
        <w:rPr>
          <w:b/>
          <w:color w:val="002060"/>
          <w:sz w:val="24"/>
          <w:szCs w:val="24"/>
        </w:rPr>
        <w:t xml:space="preserve">Prendre en compte les temps de concentration des élèves, </w:t>
      </w:r>
      <w:r w:rsidR="00844040">
        <w:rPr>
          <w:color w:val="002060"/>
          <w:sz w:val="24"/>
          <w:szCs w:val="24"/>
        </w:rPr>
        <w:t>des temps</w:t>
      </w:r>
      <w:r w:rsidRPr="00D05E22">
        <w:rPr>
          <w:color w:val="002060"/>
          <w:sz w:val="24"/>
          <w:szCs w:val="24"/>
        </w:rPr>
        <w:t xml:space="preserve"> courts </w:t>
      </w:r>
      <w:r w:rsidR="006677FA">
        <w:rPr>
          <w:color w:val="002060"/>
          <w:sz w:val="24"/>
          <w:szCs w:val="24"/>
        </w:rPr>
        <w:t xml:space="preserve">car les élèves se fatiguent vite, </w:t>
      </w:r>
      <w:r w:rsidRPr="00D05E22">
        <w:rPr>
          <w:color w:val="002060"/>
          <w:sz w:val="24"/>
          <w:szCs w:val="24"/>
        </w:rPr>
        <w:t xml:space="preserve">mais </w:t>
      </w:r>
      <w:proofErr w:type="gramStart"/>
      <w:r w:rsidRPr="00D05E22">
        <w:rPr>
          <w:color w:val="002060"/>
          <w:sz w:val="24"/>
          <w:szCs w:val="24"/>
        </w:rPr>
        <w:t>intenses</w:t>
      </w:r>
      <w:r w:rsidR="006677FA">
        <w:rPr>
          <w:color w:val="002060"/>
          <w:sz w:val="24"/>
          <w:szCs w:val="24"/>
        </w:rPr>
        <w:t xml:space="preserve">, </w:t>
      </w:r>
      <w:r w:rsidRPr="00D05E22">
        <w:rPr>
          <w:color w:val="002060"/>
          <w:sz w:val="24"/>
          <w:szCs w:val="24"/>
        </w:rPr>
        <w:t xml:space="preserve">  </w:t>
      </w:r>
      <w:proofErr w:type="gramEnd"/>
      <w:r w:rsidRPr="00D05E22">
        <w:rPr>
          <w:color w:val="002060"/>
          <w:sz w:val="24"/>
          <w:szCs w:val="24"/>
        </w:rPr>
        <w:t>seront proposés en s’enchaînant avec régularité et en alternant des temps de découverte, d’entraînement, de jeux, de repos, séances de 10 min 3 à 4 fois par jour, après 6 à 10 semaines trois séances de 15min , deux en matinée, une en fin d’après-midi, puis deux séances de 30 min</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Associer régulièrement lecture et</w:t>
      </w:r>
      <w:r w:rsidR="006677FA">
        <w:rPr>
          <w:b/>
          <w:color w:val="002060"/>
          <w:sz w:val="24"/>
          <w:szCs w:val="24"/>
        </w:rPr>
        <w:t xml:space="preserve"> écriture de syllabes, de mots </w:t>
      </w:r>
      <w:r w:rsidRPr="00D05E22">
        <w:rPr>
          <w:color w:val="002060"/>
          <w:sz w:val="24"/>
          <w:szCs w:val="24"/>
        </w:rPr>
        <w:t xml:space="preserve">(geste graphique du tracé des lettres) car tracer des lettres c’est se les approprier, transcrire des sons favorise la prise de conscience des combinaisons possibles ainsi que l’importance de leur ordre. Bannir l’orthographe approximative. </w:t>
      </w:r>
    </w:p>
    <w:p w:rsidR="00D05E22" w:rsidRPr="006677FA" w:rsidRDefault="006677FA" w:rsidP="00D05E22">
      <w:pPr>
        <w:pStyle w:val="Paragraphedeliste"/>
        <w:numPr>
          <w:ilvl w:val="0"/>
          <w:numId w:val="1"/>
        </w:numPr>
        <w:rPr>
          <w:b/>
          <w:color w:val="002060"/>
          <w:sz w:val="24"/>
          <w:szCs w:val="24"/>
        </w:rPr>
      </w:pPr>
      <w:r>
        <w:rPr>
          <w:b/>
          <w:color w:val="002060"/>
          <w:sz w:val="24"/>
          <w:szCs w:val="24"/>
        </w:rPr>
        <w:t xml:space="preserve">Les différentes entrées de la lecture : Identification des mots et compréhension. </w:t>
      </w:r>
      <w:r w:rsidR="00D05E22" w:rsidRPr="00D05E22">
        <w:rPr>
          <w:b/>
          <w:color w:val="002060"/>
          <w:sz w:val="24"/>
          <w:szCs w:val="24"/>
        </w:rPr>
        <w:t>Pour identifier un mot :</w:t>
      </w:r>
      <w:r>
        <w:rPr>
          <w:b/>
          <w:color w:val="002060"/>
          <w:sz w:val="24"/>
          <w:szCs w:val="24"/>
        </w:rPr>
        <w:t xml:space="preserve"> </w:t>
      </w:r>
      <w:r w:rsidRPr="006677FA">
        <w:rPr>
          <w:color w:val="002060"/>
          <w:sz w:val="24"/>
          <w:szCs w:val="24"/>
        </w:rPr>
        <w:t>construire des</w:t>
      </w:r>
      <w:r>
        <w:rPr>
          <w:b/>
          <w:color w:val="002060"/>
          <w:sz w:val="24"/>
          <w:szCs w:val="24"/>
        </w:rPr>
        <w:t xml:space="preserve"> </w:t>
      </w:r>
      <w:r w:rsidRPr="006677FA">
        <w:rPr>
          <w:b/>
          <w:color w:val="002060"/>
          <w:sz w:val="24"/>
          <w:szCs w:val="24"/>
        </w:rPr>
        <w:t>r</w:t>
      </w:r>
      <w:r w:rsidR="00D05E22" w:rsidRPr="006677FA">
        <w:rPr>
          <w:b/>
          <w:color w:val="002060"/>
          <w:sz w:val="24"/>
          <w:szCs w:val="24"/>
        </w:rPr>
        <w:t>eprésentation</w:t>
      </w:r>
      <w:r>
        <w:rPr>
          <w:b/>
          <w:color w:val="002060"/>
          <w:sz w:val="24"/>
          <w:szCs w:val="24"/>
        </w:rPr>
        <w:t>s</w:t>
      </w:r>
      <w:r w:rsidR="00D05E22" w:rsidRPr="006677FA">
        <w:rPr>
          <w:b/>
          <w:color w:val="002060"/>
          <w:sz w:val="24"/>
          <w:szCs w:val="24"/>
        </w:rPr>
        <w:t xml:space="preserve"> phonémique</w:t>
      </w:r>
      <w:r>
        <w:rPr>
          <w:b/>
          <w:color w:val="002060"/>
          <w:sz w:val="24"/>
          <w:szCs w:val="24"/>
        </w:rPr>
        <w:t>s</w:t>
      </w:r>
      <w:r w:rsidR="00D05E22" w:rsidRPr="006677FA">
        <w:rPr>
          <w:b/>
          <w:color w:val="002060"/>
          <w:sz w:val="24"/>
          <w:szCs w:val="24"/>
        </w:rPr>
        <w:t>, représentation</w:t>
      </w:r>
      <w:r>
        <w:rPr>
          <w:b/>
          <w:color w:val="002060"/>
          <w:sz w:val="24"/>
          <w:szCs w:val="24"/>
        </w:rPr>
        <w:t>s</w:t>
      </w:r>
      <w:r w:rsidR="00D05E22" w:rsidRPr="006677FA">
        <w:rPr>
          <w:b/>
          <w:color w:val="002060"/>
          <w:sz w:val="24"/>
          <w:szCs w:val="24"/>
        </w:rPr>
        <w:t xml:space="preserve"> sémantique</w:t>
      </w:r>
      <w:r>
        <w:rPr>
          <w:b/>
          <w:color w:val="002060"/>
          <w:sz w:val="24"/>
          <w:szCs w:val="24"/>
        </w:rPr>
        <w:t>s</w:t>
      </w:r>
      <w:r w:rsidR="00D05E22" w:rsidRPr="006677FA">
        <w:rPr>
          <w:b/>
          <w:color w:val="002060"/>
          <w:sz w:val="24"/>
          <w:szCs w:val="24"/>
        </w:rPr>
        <w:t>, représentation</w:t>
      </w:r>
      <w:r>
        <w:rPr>
          <w:b/>
          <w:color w:val="002060"/>
          <w:sz w:val="24"/>
          <w:szCs w:val="24"/>
        </w:rPr>
        <w:t>s</w:t>
      </w:r>
      <w:r w:rsidR="00D05E22" w:rsidRPr="006677FA">
        <w:rPr>
          <w:b/>
          <w:color w:val="002060"/>
          <w:sz w:val="24"/>
          <w:szCs w:val="24"/>
        </w:rPr>
        <w:t xml:space="preserve"> orthographique</w:t>
      </w:r>
      <w:r>
        <w:rPr>
          <w:b/>
          <w:color w:val="002060"/>
          <w:sz w:val="24"/>
          <w:szCs w:val="24"/>
        </w:rPr>
        <w:t xml:space="preserve">s </w:t>
      </w:r>
      <w:r w:rsidRPr="006677FA">
        <w:rPr>
          <w:color w:val="002060"/>
          <w:sz w:val="20"/>
          <w:szCs w:val="20"/>
        </w:rPr>
        <w:t>(voie directe)</w:t>
      </w:r>
      <w:r>
        <w:rPr>
          <w:b/>
          <w:color w:val="002060"/>
          <w:sz w:val="24"/>
          <w:szCs w:val="24"/>
        </w:rPr>
        <w:t xml:space="preserv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 xml:space="preserve">Acquisition du code et de la fluence : </w:t>
      </w:r>
      <w:r w:rsidRPr="00D05E22">
        <w:rPr>
          <w:color w:val="002060"/>
          <w:sz w:val="24"/>
          <w:szCs w:val="24"/>
        </w:rPr>
        <w:t xml:space="preserve">connaissance des formes syllabiques, lecture de </w:t>
      </w:r>
      <w:proofErr w:type="gramStart"/>
      <w:r w:rsidRPr="00D05E22">
        <w:rPr>
          <w:color w:val="002060"/>
          <w:sz w:val="24"/>
          <w:szCs w:val="24"/>
        </w:rPr>
        <w:t>syllabes..</w:t>
      </w:r>
      <w:proofErr w:type="gramEnd"/>
      <w:r w:rsidRPr="00D05E22">
        <w:rPr>
          <w:color w:val="002060"/>
          <w:sz w:val="24"/>
          <w:szCs w:val="24"/>
        </w:rPr>
        <w:t>, lecture de pseudo-mots de deux à quatre syllabes,</w:t>
      </w:r>
      <w:r w:rsidRPr="00D05E22">
        <w:rPr>
          <w:b/>
          <w:color w:val="002060"/>
          <w:sz w:val="24"/>
          <w:szCs w:val="24"/>
        </w:rPr>
        <w:t xml:space="preserve"> </w:t>
      </w:r>
      <w:r w:rsidRPr="00D05E22">
        <w:rPr>
          <w:color w:val="002060"/>
          <w:sz w:val="24"/>
          <w:szCs w:val="24"/>
        </w:rPr>
        <w:t>lecture de mots réguliers puis irréguliers.</w:t>
      </w:r>
    </w:p>
    <w:p w:rsidR="00D05E22" w:rsidRPr="00D05E22" w:rsidRDefault="00D05E22" w:rsidP="00D05E22">
      <w:pPr>
        <w:pStyle w:val="Paragraphedeliste"/>
        <w:numPr>
          <w:ilvl w:val="0"/>
          <w:numId w:val="1"/>
        </w:numPr>
        <w:rPr>
          <w:b/>
          <w:color w:val="002060"/>
          <w:sz w:val="24"/>
          <w:szCs w:val="24"/>
        </w:rPr>
      </w:pPr>
      <w:r w:rsidRPr="00D05E22">
        <w:rPr>
          <w:color w:val="002060"/>
          <w:sz w:val="24"/>
          <w:szCs w:val="24"/>
        </w:rPr>
        <w:t xml:space="preserve"> </w:t>
      </w:r>
      <w:r w:rsidRPr="00D05E22">
        <w:rPr>
          <w:b/>
          <w:color w:val="002060"/>
          <w:sz w:val="24"/>
          <w:szCs w:val="24"/>
        </w:rPr>
        <w:t>Compréhension phonique</w:t>
      </w:r>
      <w:r w:rsidRPr="00D05E22">
        <w:rPr>
          <w:color w:val="002060"/>
          <w:sz w:val="24"/>
          <w:szCs w:val="24"/>
        </w:rPr>
        <w:t> : connaissance du principe alphabétique.</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t>On cherche d’abord à automatiser le système de décodage pour éviter la surcharge cognitive. En automatisant on permet un accès</w:t>
      </w:r>
      <w:r w:rsidR="00844040">
        <w:rPr>
          <w:b/>
          <w:color w:val="002060"/>
          <w:sz w:val="24"/>
          <w:szCs w:val="24"/>
        </w:rPr>
        <w:t xml:space="preserve"> autonome </w:t>
      </w:r>
      <w:r w:rsidR="00844040" w:rsidRPr="00D05E22">
        <w:rPr>
          <w:b/>
          <w:color w:val="002060"/>
          <w:sz w:val="24"/>
          <w:szCs w:val="24"/>
        </w:rPr>
        <w:t>au</w:t>
      </w:r>
      <w:r w:rsidRPr="00D05E22">
        <w:rPr>
          <w:b/>
          <w:color w:val="002060"/>
          <w:sz w:val="24"/>
          <w:szCs w:val="24"/>
        </w:rPr>
        <w:t xml:space="preserve"> </w:t>
      </w:r>
      <w:r w:rsidR="00844040" w:rsidRPr="00D05E22">
        <w:rPr>
          <w:b/>
          <w:color w:val="002060"/>
          <w:sz w:val="24"/>
          <w:szCs w:val="24"/>
        </w:rPr>
        <w:t>sens plus</w:t>
      </w:r>
      <w:r w:rsidRPr="00D05E22">
        <w:rPr>
          <w:b/>
          <w:color w:val="002060"/>
          <w:sz w:val="24"/>
          <w:szCs w:val="24"/>
        </w:rPr>
        <w:t xml:space="preserve"> rapide. </w:t>
      </w:r>
    </w:p>
    <w:p w:rsidR="00D05E22" w:rsidRPr="00D05E22" w:rsidRDefault="00D05E22" w:rsidP="00D05E22">
      <w:pPr>
        <w:pStyle w:val="Paragraphedeliste"/>
        <w:numPr>
          <w:ilvl w:val="0"/>
          <w:numId w:val="1"/>
        </w:numPr>
        <w:rPr>
          <w:b/>
          <w:color w:val="002060"/>
          <w:sz w:val="24"/>
          <w:szCs w:val="24"/>
        </w:rPr>
      </w:pPr>
      <w:r w:rsidRPr="00D05E22">
        <w:rPr>
          <w:b/>
          <w:color w:val="002060"/>
          <w:sz w:val="24"/>
          <w:szCs w:val="24"/>
        </w:rPr>
        <w:lastRenderedPageBreak/>
        <w:t xml:space="preserve">Pendant les séances penser à solliciter les élèves différemment </w:t>
      </w:r>
      <w:r w:rsidR="00844040">
        <w:rPr>
          <w:b/>
          <w:color w:val="002060"/>
          <w:sz w:val="24"/>
          <w:szCs w:val="24"/>
        </w:rPr>
        <w:t xml:space="preserve">pour rythmer la séance </w:t>
      </w:r>
      <w:r w:rsidRPr="00D05E22">
        <w:rPr>
          <w:color w:val="002060"/>
          <w:sz w:val="24"/>
          <w:szCs w:val="24"/>
        </w:rPr>
        <w:t xml:space="preserve">en tenant compte </w:t>
      </w:r>
      <w:proofErr w:type="gramStart"/>
      <w:r w:rsidRPr="00D05E22">
        <w:rPr>
          <w:color w:val="002060"/>
          <w:sz w:val="24"/>
          <w:szCs w:val="24"/>
        </w:rPr>
        <w:t>du  rôle</w:t>
      </w:r>
      <w:proofErr w:type="gramEnd"/>
      <w:r w:rsidRPr="00D05E22">
        <w:rPr>
          <w:color w:val="002060"/>
          <w:sz w:val="24"/>
          <w:szCs w:val="24"/>
        </w:rPr>
        <w:t xml:space="preserve"> de l’élève, de  son activité intellectuelle, cognitive  (lire, écouter, voir, voir et écouter), du type d’activité proposée : d’expérimentation, manipulation, des interactions avec les  autres, des explications aux autres</w:t>
      </w:r>
    </w:p>
    <w:p w:rsidR="00122683" w:rsidRPr="005C5F1D" w:rsidRDefault="00D05E22" w:rsidP="00020013">
      <w:pPr>
        <w:pStyle w:val="Paragraphedeliste"/>
        <w:numPr>
          <w:ilvl w:val="0"/>
          <w:numId w:val="1"/>
        </w:numPr>
        <w:rPr>
          <w:sz w:val="24"/>
          <w:szCs w:val="24"/>
        </w:rPr>
      </w:pPr>
      <w:r w:rsidRPr="005C5F1D">
        <w:rPr>
          <w:b/>
          <w:color w:val="002060"/>
          <w:sz w:val="24"/>
          <w:szCs w:val="24"/>
        </w:rPr>
        <w:t xml:space="preserve">Concevoir des emplois </w:t>
      </w:r>
      <w:r w:rsidR="00844040" w:rsidRPr="005C5F1D">
        <w:rPr>
          <w:b/>
          <w:color w:val="002060"/>
          <w:sz w:val="24"/>
          <w:szCs w:val="24"/>
        </w:rPr>
        <w:t>du temps évolutif</w:t>
      </w:r>
      <w:r w:rsidRPr="005C5F1D">
        <w:rPr>
          <w:b/>
          <w:color w:val="002060"/>
          <w:sz w:val="24"/>
          <w:szCs w:val="24"/>
        </w:rPr>
        <w:t xml:space="preserve"> tout au long de l’année, modulables avec un focus important sur la maîtrise du code en début d’année</w:t>
      </w:r>
      <w:r w:rsidR="005C5F1D">
        <w:rPr>
          <w:b/>
          <w:color w:val="002060"/>
          <w:sz w:val="24"/>
          <w:szCs w:val="24"/>
        </w:rPr>
        <w:t xml:space="preserve">. </w:t>
      </w:r>
    </w:p>
    <w:sectPr w:rsidR="00122683" w:rsidRPr="005C5F1D" w:rsidSect="00D05E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A7AA3"/>
    <w:multiLevelType w:val="hybridMultilevel"/>
    <w:tmpl w:val="39527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22"/>
    <w:rsid w:val="00122683"/>
    <w:rsid w:val="005C5F1D"/>
    <w:rsid w:val="006677FA"/>
    <w:rsid w:val="00805EA2"/>
    <w:rsid w:val="00844040"/>
    <w:rsid w:val="00CE74DC"/>
    <w:rsid w:val="00D05E22"/>
    <w:rsid w:val="00DF57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85A9"/>
  <w15:chartTrackingRefBased/>
  <w15:docId w15:val="{48923B03-073D-45DF-AE8F-03F7A12FD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E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5E22"/>
    <w:pPr>
      <w:ind w:left="720"/>
      <w:contextualSpacing/>
    </w:pPr>
  </w:style>
  <w:style w:type="paragraph" w:styleId="Textedebulles">
    <w:name w:val="Balloon Text"/>
    <w:basedOn w:val="Normal"/>
    <w:link w:val="TextedebullesCar"/>
    <w:uiPriority w:val="99"/>
    <w:semiHidden/>
    <w:unhideWhenUsed/>
    <w:rsid w:val="00805E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E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598</Words>
  <Characters>3290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Rectorat 38</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Liautard Marina</dc:creator>
  <cp:keywords/>
  <dc:description/>
  <cp:lastModifiedBy>Liautard Marina</cp:lastModifiedBy>
  <cp:revision>2</cp:revision>
  <cp:lastPrinted>2020-10-05T08:36:00Z</cp:lastPrinted>
  <dcterms:created xsi:type="dcterms:W3CDTF">2020-10-05T07:39:00Z</dcterms:created>
  <dcterms:modified xsi:type="dcterms:W3CDTF">2020-10-05T12:46:00Z</dcterms:modified>
</cp:coreProperties>
</file>