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10516"/>
      </w:tblGrid>
      <w:tr w:rsidR="00F612BD" w:rsidTr="00546BF4">
        <w:tc>
          <w:tcPr>
            <w:tcW w:w="10516" w:type="dxa"/>
            <w:shd w:val="clear" w:color="auto" w:fill="DBE5F1" w:themeFill="accent1" w:themeFillTint="33"/>
          </w:tcPr>
          <w:p w:rsidR="005E35EF" w:rsidRDefault="00F612BD" w:rsidP="005E35EF">
            <w:pPr>
              <w:jc w:val="center"/>
              <w:rPr>
                <w:b/>
                <w:sz w:val="28"/>
                <w:szCs w:val="28"/>
              </w:rPr>
            </w:pPr>
            <w:r w:rsidRPr="005E35EF">
              <w:rPr>
                <w:b/>
                <w:sz w:val="28"/>
                <w:szCs w:val="28"/>
              </w:rPr>
              <w:t xml:space="preserve">Aménagement  </w:t>
            </w:r>
            <w:r w:rsidR="005E35EF" w:rsidRPr="005E35EF">
              <w:rPr>
                <w:b/>
                <w:sz w:val="28"/>
                <w:szCs w:val="28"/>
              </w:rPr>
              <w:t xml:space="preserve">bassin </w:t>
            </w:r>
            <w:r w:rsidRPr="005E35EF">
              <w:rPr>
                <w:b/>
                <w:sz w:val="28"/>
                <w:szCs w:val="28"/>
              </w:rPr>
              <w:t xml:space="preserve"> n°1 </w:t>
            </w:r>
          </w:p>
          <w:p w:rsidR="00546BF4" w:rsidRDefault="00F612BD" w:rsidP="00546BF4">
            <w:pPr>
              <w:jc w:val="center"/>
              <w:rPr>
                <w:b/>
                <w:sz w:val="24"/>
                <w:szCs w:val="24"/>
              </w:rPr>
            </w:pPr>
            <w:r w:rsidRPr="005E35EF">
              <w:rPr>
                <w:b/>
                <w:sz w:val="28"/>
                <w:szCs w:val="28"/>
              </w:rPr>
              <w:t xml:space="preserve"> </w:t>
            </w:r>
            <w:r w:rsidR="005E35EF" w:rsidRPr="009714DB">
              <w:rPr>
                <w:b/>
                <w:sz w:val="24"/>
                <w:szCs w:val="24"/>
              </w:rPr>
              <w:t>Proposi</w:t>
            </w:r>
            <w:r w:rsidR="00546BF4">
              <w:rPr>
                <w:b/>
                <w:sz w:val="24"/>
                <w:szCs w:val="24"/>
              </w:rPr>
              <w:t xml:space="preserve">tion de consignes progressives </w:t>
            </w:r>
            <w:r w:rsidR="005E35EF" w:rsidRPr="009714DB">
              <w:rPr>
                <w:b/>
                <w:sz w:val="24"/>
                <w:szCs w:val="24"/>
              </w:rPr>
              <w:t xml:space="preserve"> </w:t>
            </w:r>
            <w:r w:rsidR="009714DB" w:rsidRPr="009714DB">
              <w:rPr>
                <w:b/>
                <w:sz w:val="24"/>
                <w:szCs w:val="24"/>
              </w:rPr>
              <w:t xml:space="preserve">sur les séances 1 et 2 </w:t>
            </w:r>
          </w:p>
          <w:p w:rsidR="00F612BD" w:rsidRDefault="00546BF4" w:rsidP="00546BF4">
            <w:pPr>
              <w:jc w:val="center"/>
              <w:rPr>
                <w:b/>
                <w:sz w:val="24"/>
                <w:szCs w:val="24"/>
              </w:rPr>
            </w:pPr>
            <w:r>
              <w:rPr>
                <w:b/>
                <w:sz w:val="24"/>
                <w:szCs w:val="24"/>
              </w:rPr>
              <w:t>pour accompagner l’activité de découverte et de familiarisation des élèves avec le milieu aquatique</w:t>
            </w:r>
            <w:r w:rsidR="0094741B">
              <w:rPr>
                <w:b/>
                <w:sz w:val="24"/>
                <w:szCs w:val="24"/>
              </w:rPr>
              <w:t>,</w:t>
            </w:r>
            <w:bookmarkStart w:id="0" w:name="_GoBack"/>
            <w:bookmarkEnd w:id="0"/>
            <w:r>
              <w:rPr>
                <w:b/>
                <w:sz w:val="24"/>
                <w:szCs w:val="24"/>
              </w:rPr>
              <w:t xml:space="preserve"> </w:t>
            </w:r>
          </w:p>
          <w:p w:rsidR="00546BF4" w:rsidRPr="009714DB" w:rsidRDefault="00546BF4" w:rsidP="00546BF4">
            <w:pPr>
              <w:jc w:val="center"/>
              <w:rPr>
                <w:b/>
                <w:sz w:val="24"/>
                <w:szCs w:val="24"/>
              </w:rPr>
            </w:pPr>
            <w:r>
              <w:rPr>
                <w:b/>
                <w:sz w:val="24"/>
                <w:szCs w:val="24"/>
              </w:rPr>
              <w:t>pour évaluer le niveau de compétence initial des élèves</w:t>
            </w:r>
          </w:p>
        </w:tc>
      </w:tr>
    </w:tbl>
    <w:p w:rsidR="001258A7" w:rsidRPr="00546BF4" w:rsidRDefault="0094741B">
      <w:pPr>
        <w:rPr>
          <w:sz w:val="16"/>
          <w:szCs w:val="16"/>
        </w:rPr>
      </w:pPr>
    </w:p>
    <w:tbl>
      <w:tblPr>
        <w:tblStyle w:val="Grilledutableau"/>
        <w:tblW w:w="0" w:type="auto"/>
        <w:tblLook w:val="04A0" w:firstRow="1" w:lastRow="0" w:firstColumn="1" w:lastColumn="0" w:noHBand="0" w:noVBand="1"/>
      </w:tblPr>
      <w:tblGrid>
        <w:gridCol w:w="10606"/>
      </w:tblGrid>
      <w:tr w:rsidR="005E35EF" w:rsidTr="005E35EF">
        <w:tc>
          <w:tcPr>
            <w:tcW w:w="10606" w:type="dxa"/>
          </w:tcPr>
          <w:p w:rsidR="005E35EF" w:rsidRPr="006B0175" w:rsidRDefault="005E35EF" w:rsidP="005E35EF">
            <w:pPr>
              <w:rPr>
                <w:b/>
              </w:rPr>
            </w:pPr>
            <w:r w:rsidRPr="006B0175">
              <w:rPr>
                <w:b/>
                <w:highlight w:val="lightGray"/>
              </w:rPr>
              <w:t>En petite profondeur, dans la zone 1</w:t>
            </w:r>
            <w:r w:rsidRPr="006B0175">
              <w:rPr>
                <w:b/>
              </w:rPr>
              <w:t xml:space="preserve"> : </w:t>
            </w:r>
          </w:p>
          <w:p w:rsidR="005E35EF" w:rsidRDefault="005E35EF" w:rsidP="005E35EF">
            <w:pPr>
              <w:pStyle w:val="Paragraphedeliste"/>
              <w:numPr>
                <w:ilvl w:val="0"/>
                <w:numId w:val="2"/>
              </w:numPr>
            </w:pPr>
            <w:r>
              <w:t>Proposer aux élèves d’entrer dans le bassin avec matériel d’aide à la flottaison ou de manière autonome,  par  l’échelle, par le bord du bassin assis, en sautant, par le</w:t>
            </w:r>
            <w:r w:rsidR="00546BF4">
              <w:t xml:space="preserve"> petit tapis assis, en sautant, par le </w:t>
            </w:r>
            <w:r>
              <w:t xml:space="preserve"> toboggan par les pieds, par la tête. </w:t>
            </w:r>
          </w:p>
          <w:p w:rsidR="005E35EF" w:rsidRDefault="005E35EF" w:rsidP="005E35EF">
            <w:pPr>
              <w:pStyle w:val="Paragraphedeliste"/>
              <w:numPr>
                <w:ilvl w:val="0"/>
                <w:numId w:val="2"/>
              </w:numPr>
            </w:pPr>
            <w:r>
              <w:t xml:space="preserve">Longer le bord du bassin </w:t>
            </w:r>
            <w:r w:rsidR="00F741B1">
              <w:t xml:space="preserve">en se tenant au bord , </w:t>
            </w:r>
            <w:r>
              <w:t xml:space="preserve">en marchant, </w:t>
            </w:r>
            <w:r w:rsidR="00F741B1">
              <w:t xml:space="preserve"> , </w:t>
            </w:r>
            <w:r>
              <w:t>en sautant, en courant.</w:t>
            </w:r>
          </w:p>
          <w:p w:rsidR="001A5181" w:rsidRDefault="001A5181" w:rsidP="001A5181">
            <w:pPr>
              <w:pStyle w:val="Paragraphedeliste"/>
              <w:numPr>
                <w:ilvl w:val="0"/>
                <w:numId w:val="2"/>
              </w:numPr>
            </w:pPr>
            <w:r>
              <w:t>Ramasser les objets lestés et les déposer sur le bord de la piscine.</w:t>
            </w:r>
          </w:p>
          <w:p w:rsidR="005E35EF" w:rsidRDefault="005E35EF" w:rsidP="005E35EF">
            <w:pPr>
              <w:pStyle w:val="Paragraphedeliste"/>
              <w:numPr>
                <w:ilvl w:val="0"/>
                <w:numId w:val="2"/>
              </w:numPr>
            </w:pPr>
            <w:r>
              <w:t>Longer la corde verte en passant dessous, en passant dans les cerceaux immergés.</w:t>
            </w:r>
          </w:p>
          <w:p w:rsidR="001A5181" w:rsidRDefault="001A5181" w:rsidP="005E35EF">
            <w:pPr>
              <w:pStyle w:val="Paragraphedeliste"/>
              <w:numPr>
                <w:ilvl w:val="0"/>
                <w:numId w:val="2"/>
              </w:numPr>
            </w:pPr>
            <w:r>
              <w:t>Faire un équilibre ventral, dorsal</w:t>
            </w:r>
          </w:p>
          <w:p w:rsidR="005E35EF" w:rsidRDefault="005E35EF" w:rsidP="005E35EF">
            <w:pPr>
              <w:pStyle w:val="Paragraphedeliste"/>
              <w:numPr>
                <w:ilvl w:val="0"/>
                <w:numId w:val="2"/>
              </w:numPr>
            </w:pPr>
            <w:r>
              <w:t>Passer sous la ligne d’eau rouge et blanche en slalomant entre les piquets</w:t>
            </w:r>
          </w:p>
          <w:p w:rsidR="005E35EF" w:rsidRDefault="009714DB" w:rsidP="006B0175">
            <w:pPr>
              <w:pStyle w:val="Paragraphedeliste"/>
              <w:numPr>
                <w:ilvl w:val="0"/>
                <w:numId w:val="2"/>
              </w:numPr>
              <w:rPr>
                <w:highlight w:val="lightGray"/>
              </w:rPr>
            </w:pPr>
            <w:r>
              <w:t xml:space="preserve">Se déplacer </w:t>
            </w:r>
            <w:r w:rsidR="005E35EF">
              <w:t xml:space="preserve"> dans le couloir</w:t>
            </w:r>
            <w:r>
              <w:t xml:space="preserve"> limité par les cordes rouge  en tirant sur ses bras, en marchant,  en lâchant les appuis plantaires, en nageant</w:t>
            </w:r>
            <w:r w:rsidR="006B0175">
              <w:t>.</w:t>
            </w:r>
          </w:p>
        </w:tc>
      </w:tr>
      <w:tr w:rsidR="005E35EF" w:rsidTr="005E35EF">
        <w:tc>
          <w:tcPr>
            <w:tcW w:w="10606" w:type="dxa"/>
          </w:tcPr>
          <w:p w:rsidR="005E35EF" w:rsidRPr="006B0175" w:rsidRDefault="009714DB" w:rsidP="005E35EF">
            <w:pPr>
              <w:rPr>
                <w:b/>
              </w:rPr>
            </w:pPr>
            <w:r w:rsidRPr="006B0175">
              <w:rPr>
                <w:b/>
                <w:highlight w:val="lightGray"/>
              </w:rPr>
              <w:t>En moyenne profondeur, dans la zone 2</w:t>
            </w:r>
            <w:r w:rsidRPr="006B0175">
              <w:rPr>
                <w:b/>
              </w:rPr>
              <w:t> :</w:t>
            </w:r>
          </w:p>
          <w:p w:rsidR="009714DB" w:rsidRDefault="009714DB" w:rsidP="009714DB">
            <w:pPr>
              <w:pStyle w:val="Paragraphedeliste"/>
              <w:numPr>
                <w:ilvl w:val="0"/>
                <w:numId w:val="7"/>
              </w:numPr>
            </w:pPr>
            <w:r>
              <w:t>Entrer par le tapis rouge , sauter dans la partie évidée, remonter sur le tapis, descendre du tapis rouge et s’immerger sous chaque barreau ou sous les deux barreaux en même temps. Grimper sur le tapis jaune. Descendre du tapis jaune  et s’immerger sous chaque barreau ou sous les deux barreaux en même temps. Grimper sur le tapis vert, le traverser et traverser ensuite le tapis jaune.</w:t>
            </w:r>
          </w:p>
          <w:p w:rsidR="009714DB" w:rsidRDefault="009714DB" w:rsidP="009714DB">
            <w:pPr>
              <w:pStyle w:val="Paragraphedeliste"/>
              <w:numPr>
                <w:ilvl w:val="0"/>
                <w:numId w:val="7"/>
              </w:numPr>
            </w:pPr>
            <w:r>
              <w:t>Sauter du tapis jaune et revenir en na</w:t>
            </w:r>
            <w:r w:rsidR="001A5181">
              <w:t>geant sur le dos, sur le ventre avec aide à la flottaison ou de manière autonome.</w:t>
            </w:r>
          </w:p>
          <w:p w:rsidR="009714DB" w:rsidRPr="009714DB" w:rsidRDefault="009714DB" w:rsidP="006B0175">
            <w:pPr>
              <w:pStyle w:val="Paragraphedeliste"/>
              <w:numPr>
                <w:ilvl w:val="0"/>
                <w:numId w:val="7"/>
              </w:numPr>
              <w:rPr>
                <w:highlight w:val="lightGray"/>
              </w:rPr>
            </w:pPr>
            <w:r>
              <w:t>Faire un équilibre ventral, dorsal</w:t>
            </w:r>
            <w:r w:rsidR="006B0175">
              <w:t>.</w:t>
            </w:r>
          </w:p>
        </w:tc>
      </w:tr>
      <w:tr w:rsidR="005E35EF" w:rsidTr="005E35EF">
        <w:tc>
          <w:tcPr>
            <w:tcW w:w="10606" w:type="dxa"/>
          </w:tcPr>
          <w:p w:rsidR="005E35EF" w:rsidRPr="006B0175" w:rsidRDefault="001A5181" w:rsidP="005E35EF">
            <w:pPr>
              <w:rPr>
                <w:b/>
              </w:rPr>
            </w:pPr>
            <w:r w:rsidRPr="006B0175">
              <w:rPr>
                <w:b/>
                <w:highlight w:val="lightGray"/>
              </w:rPr>
              <w:t>En moyenne profondeur, dans la zone 3/4</w:t>
            </w:r>
            <w:r w:rsidRPr="006B0175">
              <w:rPr>
                <w:b/>
              </w:rPr>
              <w:t xml:space="preserve">: </w:t>
            </w:r>
          </w:p>
          <w:p w:rsidR="001A5181" w:rsidRDefault="001A5181" w:rsidP="001A5181">
            <w:pPr>
              <w:pStyle w:val="Paragraphedeliste"/>
              <w:numPr>
                <w:ilvl w:val="0"/>
                <w:numId w:val="10"/>
              </w:numPr>
            </w:pPr>
            <w:r>
              <w:t>Entrée par le bord du bassin en étant assis, en sautant, en plongeant.</w:t>
            </w:r>
          </w:p>
          <w:p w:rsidR="001A5181" w:rsidRDefault="001A5181" w:rsidP="001A5181">
            <w:pPr>
              <w:pStyle w:val="Paragraphedeliste"/>
              <w:numPr>
                <w:ilvl w:val="0"/>
                <w:numId w:val="10"/>
              </w:numPr>
            </w:pPr>
            <w:r>
              <w:t>Traverser la cage à écureuil en passant sous les premiers barreaux, immersion brève, l’enfant sors la tête après chaque passage sous un barreau, ou traverse en passant sous deux barreaux, sous tous les barreaux.</w:t>
            </w:r>
          </w:p>
          <w:p w:rsidR="001A5181" w:rsidRDefault="001A5181" w:rsidP="001A5181">
            <w:pPr>
              <w:pStyle w:val="Paragraphedeliste"/>
              <w:numPr>
                <w:ilvl w:val="0"/>
                <w:numId w:val="10"/>
              </w:numPr>
            </w:pPr>
            <w:r>
              <w:t>Inviter les élèves à explorer la profondeur, descendre au fond en se tenant aux barreaux x.</w:t>
            </w:r>
          </w:p>
          <w:p w:rsidR="001A5181" w:rsidRDefault="001A5181" w:rsidP="001A5181">
            <w:pPr>
              <w:pStyle w:val="Paragraphedeliste"/>
              <w:numPr>
                <w:ilvl w:val="0"/>
                <w:numId w:val="10"/>
              </w:numPr>
            </w:pPr>
            <w:r>
              <w:t>Traverser la cage en passant sous la deuxième rangée de barreaux immergés.</w:t>
            </w:r>
          </w:p>
          <w:p w:rsidR="001A5181" w:rsidRPr="001A5181" w:rsidRDefault="00CD37A0" w:rsidP="006B0175">
            <w:pPr>
              <w:pStyle w:val="Paragraphedeliste"/>
              <w:numPr>
                <w:ilvl w:val="0"/>
                <w:numId w:val="10"/>
              </w:numPr>
            </w:pPr>
            <w:r>
              <w:t>Proposer des équilibre sur le ventre, sur le dos</w:t>
            </w:r>
            <w:r w:rsidR="006B0175">
              <w:t>.</w:t>
            </w:r>
          </w:p>
        </w:tc>
      </w:tr>
      <w:tr w:rsidR="005E35EF" w:rsidTr="005E35EF">
        <w:tc>
          <w:tcPr>
            <w:tcW w:w="10606" w:type="dxa"/>
          </w:tcPr>
          <w:p w:rsidR="001A5181" w:rsidRPr="006B0175" w:rsidRDefault="001A5181" w:rsidP="001A5181">
            <w:pPr>
              <w:rPr>
                <w:b/>
                <w:highlight w:val="lightGray"/>
              </w:rPr>
            </w:pPr>
            <w:r w:rsidRPr="006B0175">
              <w:rPr>
                <w:b/>
                <w:highlight w:val="lightGray"/>
              </w:rPr>
              <w:t xml:space="preserve">En grande profondeur, dans la zone </w:t>
            </w:r>
            <w:r w:rsidR="006B0175" w:rsidRPr="006B0175">
              <w:rPr>
                <w:b/>
                <w:highlight w:val="lightGray"/>
              </w:rPr>
              <w:t>3</w:t>
            </w:r>
            <w:r w:rsidRPr="006B0175">
              <w:rPr>
                <w:b/>
                <w:highlight w:val="lightGray"/>
              </w:rPr>
              <w:t> :</w:t>
            </w:r>
          </w:p>
          <w:p w:rsidR="00CD37A0" w:rsidRDefault="00CD37A0" w:rsidP="001A5181">
            <w:pPr>
              <w:pStyle w:val="Paragraphedeliste"/>
              <w:numPr>
                <w:ilvl w:val="0"/>
                <w:numId w:val="15"/>
              </w:numPr>
            </w:pPr>
            <w:r>
              <w:t>Entrer par l’échelle, nager le long du bassin sur le ventre, sur le dos et sortir par le bord avant la ligne d’eau</w:t>
            </w:r>
          </w:p>
          <w:p w:rsidR="00CD37A0" w:rsidRDefault="00CD37A0" w:rsidP="00CD37A0">
            <w:pPr>
              <w:pStyle w:val="Paragraphedeliste"/>
              <w:numPr>
                <w:ilvl w:val="0"/>
                <w:numId w:val="15"/>
              </w:numPr>
            </w:pPr>
            <w:r>
              <w:t>Entrer par l’échelle, nager le long du bassin sur le ventre, sur le dos et passer sous la ligne d’eau et rejoindre la cage aquatique</w:t>
            </w:r>
          </w:p>
          <w:p w:rsidR="001A5181" w:rsidRDefault="001A5181" w:rsidP="001A5181">
            <w:pPr>
              <w:pStyle w:val="Paragraphedeliste"/>
              <w:numPr>
                <w:ilvl w:val="0"/>
                <w:numId w:val="15"/>
              </w:numPr>
            </w:pPr>
            <w:r w:rsidRPr="001A5181">
              <w:t>Entrer dans le bassin par le tapis jaune</w:t>
            </w:r>
            <w:r w:rsidR="00CD37A0">
              <w:t xml:space="preserve"> en marchant, en courant, puis sauter dans l’eau ou plonger  et rejoindre le bord en nageant, sortir du bassin</w:t>
            </w:r>
          </w:p>
          <w:p w:rsidR="00CD37A0" w:rsidRDefault="00CD37A0" w:rsidP="001A5181">
            <w:pPr>
              <w:pStyle w:val="Paragraphedeliste"/>
              <w:numPr>
                <w:ilvl w:val="0"/>
                <w:numId w:val="15"/>
              </w:numPr>
            </w:pPr>
            <w:r>
              <w:t xml:space="preserve">Passer sous la ligne après avoir sauter ou plonger du tapis  et rejoindre la cage aquatique. </w:t>
            </w:r>
          </w:p>
          <w:p w:rsidR="00CD37A0" w:rsidRDefault="00CD37A0" w:rsidP="001A5181">
            <w:pPr>
              <w:pStyle w:val="Paragraphedeliste"/>
              <w:numPr>
                <w:ilvl w:val="0"/>
                <w:numId w:val="15"/>
              </w:numPr>
            </w:pPr>
            <w:r>
              <w:t>Entrer par les plots en sautant ou en plongeant, nager jusqu’à la ligne d’eau, tourner à gauche et rejoindre le bord.</w:t>
            </w:r>
          </w:p>
          <w:p w:rsidR="001A5181" w:rsidRPr="004E206B" w:rsidRDefault="00CD37A0" w:rsidP="00CD37A0">
            <w:pPr>
              <w:pStyle w:val="Paragraphedeliste"/>
              <w:numPr>
                <w:ilvl w:val="0"/>
                <w:numId w:val="15"/>
              </w:numPr>
            </w:pPr>
            <w:r w:rsidRPr="004E206B">
              <w:t>Entrer par les plots en sautant ou en plongeant, nager jusqu’à la ligne d’eau, tourner à gauche et rejoindre l’échelle.</w:t>
            </w:r>
          </w:p>
          <w:p w:rsidR="00CD37A0" w:rsidRPr="001A5181" w:rsidRDefault="00CD37A0" w:rsidP="006B0175">
            <w:pPr>
              <w:pStyle w:val="Paragraphedeliste"/>
              <w:numPr>
                <w:ilvl w:val="0"/>
                <w:numId w:val="15"/>
              </w:numPr>
              <w:rPr>
                <w:highlight w:val="lightGray"/>
              </w:rPr>
            </w:pPr>
            <w:r w:rsidRPr="004E206B">
              <w:t>Entrer par les plots en sautant ou en plongeant, passer sous la ligne d’eau et rejoindre la cage aquatique.</w:t>
            </w:r>
          </w:p>
        </w:tc>
      </w:tr>
      <w:tr w:rsidR="004E206B" w:rsidTr="005E35EF">
        <w:tc>
          <w:tcPr>
            <w:tcW w:w="10606" w:type="dxa"/>
          </w:tcPr>
          <w:p w:rsidR="004E206B" w:rsidRPr="006B0175" w:rsidRDefault="004E206B" w:rsidP="001A5181">
            <w:pPr>
              <w:rPr>
                <w:b/>
                <w:highlight w:val="lightGray"/>
              </w:rPr>
            </w:pPr>
            <w:r w:rsidRPr="006B0175">
              <w:rPr>
                <w:b/>
                <w:highlight w:val="lightGray"/>
              </w:rPr>
              <w:t xml:space="preserve">En grande profondeur, dans la zone </w:t>
            </w:r>
            <w:r w:rsidR="006B0175" w:rsidRPr="006B0175">
              <w:rPr>
                <w:b/>
                <w:highlight w:val="lightGray"/>
              </w:rPr>
              <w:t>4</w:t>
            </w:r>
            <w:r w:rsidRPr="006B0175">
              <w:rPr>
                <w:b/>
                <w:highlight w:val="lightGray"/>
              </w:rPr>
              <w:t> :</w:t>
            </w:r>
          </w:p>
          <w:p w:rsidR="0003456E" w:rsidRPr="00C53BAD" w:rsidRDefault="0003456E" w:rsidP="0003456E">
            <w:pPr>
              <w:pStyle w:val="Paragraphedeliste"/>
              <w:numPr>
                <w:ilvl w:val="0"/>
                <w:numId w:val="16"/>
              </w:numPr>
            </w:pPr>
            <w:r w:rsidRPr="00C53BAD">
              <w:t xml:space="preserve">Entrer par l’échelle rejoindre en nageant le long du bord le tapis </w:t>
            </w:r>
            <w:r w:rsidR="00546BF4">
              <w:t>rose</w:t>
            </w:r>
            <w:r w:rsidRPr="00C53BAD">
              <w:t>, grimper dessus, puis sauter et sortir.</w:t>
            </w:r>
          </w:p>
          <w:p w:rsidR="0003456E" w:rsidRPr="00C53BAD" w:rsidRDefault="0003456E" w:rsidP="0003456E">
            <w:pPr>
              <w:pStyle w:val="Paragraphedeliste"/>
              <w:numPr>
                <w:ilvl w:val="0"/>
                <w:numId w:val="16"/>
              </w:numPr>
            </w:pPr>
            <w:r w:rsidRPr="00C53BAD">
              <w:t>Entrer par le toboggan par les pieds, par la tête, nager jusqu’à  ligne d’eau, tourner à droite et rejoindre le bord.</w:t>
            </w:r>
          </w:p>
          <w:p w:rsidR="0003456E" w:rsidRPr="00C53BAD" w:rsidRDefault="0003456E" w:rsidP="0003456E">
            <w:pPr>
              <w:pStyle w:val="Paragraphedeliste"/>
              <w:numPr>
                <w:ilvl w:val="0"/>
                <w:numId w:val="16"/>
              </w:numPr>
            </w:pPr>
            <w:r w:rsidRPr="00C53BAD">
              <w:t>Entrer par le toboggan par les pieds, par la tête, nager jusqu’à  ligne d’eau, passer sous la ligne d’eau, tourner à droite et rejoindre le bord.</w:t>
            </w:r>
          </w:p>
          <w:p w:rsidR="006B0175" w:rsidRPr="006B0175" w:rsidRDefault="00C53BAD" w:rsidP="00C53BAD">
            <w:pPr>
              <w:pStyle w:val="Paragraphedeliste"/>
              <w:numPr>
                <w:ilvl w:val="0"/>
                <w:numId w:val="16"/>
              </w:numPr>
              <w:rPr>
                <w:highlight w:val="lightGray"/>
              </w:rPr>
            </w:pPr>
            <w:r w:rsidRPr="00C53BAD">
              <w:t>Entrer en sautant du bord</w:t>
            </w:r>
            <w:r w:rsidR="00961008">
              <w:t xml:space="preserve"> entre les deux plots</w:t>
            </w:r>
            <w:r w:rsidRPr="00C53BAD">
              <w:t>, nager jusqu’à  ligne d’eau, passer sous la ligne d’eau, tourner à droite et rejoindre le bord.</w:t>
            </w:r>
          </w:p>
          <w:p w:rsidR="00961008" w:rsidRPr="006B0175" w:rsidRDefault="0003456E" w:rsidP="00C53BAD">
            <w:pPr>
              <w:pStyle w:val="Paragraphedeliste"/>
              <w:numPr>
                <w:ilvl w:val="0"/>
                <w:numId w:val="16"/>
              </w:numPr>
              <w:rPr>
                <w:highlight w:val="lightGray"/>
              </w:rPr>
            </w:pPr>
            <w:r>
              <w:t>Entrer en sautant ou en plongeant du pl</w:t>
            </w:r>
            <w:r w:rsidR="00C53BAD">
              <w:t xml:space="preserve">ot, nager jusqu’au tapis rose, grimper sur le tapis </w:t>
            </w:r>
            <w:r w:rsidR="00961008">
              <w:t xml:space="preserve">et </w:t>
            </w:r>
            <w:r w:rsidR="00C53BAD">
              <w:t xml:space="preserve"> sortir</w:t>
            </w:r>
            <w:r w:rsidR="00961008">
              <w:t>.</w:t>
            </w:r>
          </w:p>
          <w:p w:rsidR="00C53BAD" w:rsidRDefault="00961008" w:rsidP="0084607D">
            <w:pPr>
              <w:pStyle w:val="Paragraphedeliste"/>
              <w:numPr>
                <w:ilvl w:val="0"/>
                <w:numId w:val="16"/>
              </w:numPr>
              <w:rPr>
                <w:highlight w:val="lightGray"/>
              </w:rPr>
            </w:pPr>
            <w:r>
              <w:t xml:space="preserve"> Entrer en sautant ou en plongeant du plot, nager jusqu’au tapis rose, contourner celui-ci ou grimper dessus, passer dessous, </w:t>
            </w:r>
            <w:r w:rsidR="00C53BAD">
              <w:t>poursuivre jusque dans la zone ¾</w:t>
            </w:r>
            <w:r>
              <w:t xml:space="preserve"> en passant sous la ligne d’eau.</w:t>
            </w:r>
          </w:p>
        </w:tc>
      </w:tr>
    </w:tbl>
    <w:p w:rsidR="005E35EF" w:rsidRDefault="005E35EF" w:rsidP="0084607D"/>
    <w:sectPr w:rsidR="005E35EF" w:rsidSect="00F612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4BFA"/>
    <w:multiLevelType w:val="hybridMultilevel"/>
    <w:tmpl w:val="D506D2E0"/>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C067C92"/>
    <w:multiLevelType w:val="hybridMultilevel"/>
    <w:tmpl w:val="7BF26E4C"/>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47F6F96"/>
    <w:multiLevelType w:val="hybridMultilevel"/>
    <w:tmpl w:val="17D226AC"/>
    <w:lvl w:ilvl="0" w:tplc="36D279F4">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11207B"/>
    <w:multiLevelType w:val="hybridMultilevel"/>
    <w:tmpl w:val="8042D4AE"/>
    <w:lvl w:ilvl="0" w:tplc="36D279F4">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D263A3"/>
    <w:multiLevelType w:val="hybridMultilevel"/>
    <w:tmpl w:val="863087AA"/>
    <w:lvl w:ilvl="0" w:tplc="36D279F4">
      <w:start w:val="1"/>
      <w:numFmt w:val="bullet"/>
      <w:lvlText w:val="-"/>
      <w:lvlJc w:val="left"/>
      <w:pPr>
        <w:ind w:left="1080" w:hanging="360"/>
      </w:pPr>
      <w:rPr>
        <w:rFonts w:ascii="SimSun-ExtB" w:eastAsia="SimSun-ExtB" w:hAnsi="SimSun-ExtB"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7F779A9"/>
    <w:multiLevelType w:val="hybridMultilevel"/>
    <w:tmpl w:val="5538D2A0"/>
    <w:lvl w:ilvl="0" w:tplc="36D279F4">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3E4B08"/>
    <w:multiLevelType w:val="hybridMultilevel"/>
    <w:tmpl w:val="6E7642A4"/>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AB4078B"/>
    <w:multiLevelType w:val="hybridMultilevel"/>
    <w:tmpl w:val="3DA2CA00"/>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4A27202"/>
    <w:multiLevelType w:val="hybridMultilevel"/>
    <w:tmpl w:val="1D221DA0"/>
    <w:lvl w:ilvl="0" w:tplc="36D279F4">
      <w:start w:val="1"/>
      <w:numFmt w:val="bullet"/>
      <w:lvlText w:val="-"/>
      <w:lvlJc w:val="left"/>
      <w:pPr>
        <w:ind w:left="1353" w:hanging="360"/>
      </w:pPr>
      <w:rPr>
        <w:rFonts w:ascii="SimSun-ExtB" w:eastAsia="SimSun-ExtB" w:hAnsi="SimSun-ExtB" w:hint="eastAsia"/>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9">
    <w:nsid w:val="390B26E7"/>
    <w:multiLevelType w:val="hybridMultilevel"/>
    <w:tmpl w:val="51CC86BE"/>
    <w:lvl w:ilvl="0" w:tplc="36D279F4">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140C8B"/>
    <w:multiLevelType w:val="hybridMultilevel"/>
    <w:tmpl w:val="D324949E"/>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2567CBD"/>
    <w:multiLevelType w:val="hybridMultilevel"/>
    <w:tmpl w:val="49A844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D7B7C3A"/>
    <w:multiLevelType w:val="hybridMultilevel"/>
    <w:tmpl w:val="3286CDC0"/>
    <w:lvl w:ilvl="0" w:tplc="36D279F4">
      <w:start w:val="1"/>
      <w:numFmt w:val="bullet"/>
      <w:lvlText w:val="-"/>
      <w:lvlJc w:val="left"/>
      <w:pPr>
        <w:ind w:left="1080" w:hanging="360"/>
      </w:pPr>
      <w:rPr>
        <w:rFonts w:ascii="SimSun-ExtB" w:eastAsia="SimSun-ExtB" w:hAnsi="SimSun-ExtB"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F366280"/>
    <w:multiLevelType w:val="hybridMultilevel"/>
    <w:tmpl w:val="4204EDF4"/>
    <w:lvl w:ilvl="0" w:tplc="36D279F4">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EE0325"/>
    <w:multiLevelType w:val="hybridMultilevel"/>
    <w:tmpl w:val="8FE2702E"/>
    <w:lvl w:ilvl="0" w:tplc="36D279F4">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C104766"/>
    <w:multiLevelType w:val="hybridMultilevel"/>
    <w:tmpl w:val="BA1C3444"/>
    <w:lvl w:ilvl="0" w:tplc="36D279F4">
      <w:start w:val="1"/>
      <w:numFmt w:val="bullet"/>
      <w:lvlText w:val="-"/>
      <w:lvlJc w:val="left"/>
      <w:pPr>
        <w:ind w:left="360" w:hanging="360"/>
      </w:pPr>
      <w:rPr>
        <w:rFonts w:ascii="SimSun-ExtB" w:eastAsia="SimSun-ExtB" w:hAnsi="SimSun-ExtB"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8"/>
  </w:num>
  <w:num w:numId="4">
    <w:abstractNumId w:val="10"/>
  </w:num>
  <w:num w:numId="5">
    <w:abstractNumId w:val="12"/>
  </w:num>
  <w:num w:numId="6">
    <w:abstractNumId w:val="4"/>
  </w:num>
  <w:num w:numId="7">
    <w:abstractNumId w:val="6"/>
  </w:num>
  <w:num w:numId="8">
    <w:abstractNumId w:val="9"/>
  </w:num>
  <w:num w:numId="9">
    <w:abstractNumId w:val="14"/>
  </w:num>
  <w:num w:numId="10">
    <w:abstractNumId w:val="7"/>
  </w:num>
  <w:num w:numId="11">
    <w:abstractNumId w:val="3"/>
  </w:num>
  <w:num w:numId="12">
    <w:abstractNumId w:val="13"/>
  </w:num>
  <w:num w:numId="13">
    <w:abstractNumId w:val="5"/>
  </w:num>
  <w:num w:numId="14">
    <w:abstractNumId w:val="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BD"/>
    <w:rsid w:val="0003456E"/>
    <w:rsid w:val="001A5181"/>
    <w:rsid w:val="00400244"/>
    <w:rsid w:val="004831E9"/>
    <w:rsid w:val="004B5810"/>
    <w:rsid w:val="004E206B"/>
    <w:rsid w:val="00546BF4"/>
    <w:rsid w:val="005E35EF"/>
    <w:rsid w:val="00634315"/>
    <w:rsid w:val="006B0175"/>
    <w:rsid w:val="00777FFD"/>
    <w:rsid w:val="0084607D"/>
    <w:rsid w:val="0094464F"/>
    <w:rsid w:val="0094741B"/>
    <w:rsid w:val="00961008"/>
    <w:rsid w:val="009714DB"/>
    <w:rsid w:val="00B27029"/>
    <w:rsid w:val="00C53BAD"/>
    <w:rsid w:val="00CD37A0"/>
    <w:rsid w:val="00DC1CF3"/>
    <w:rsid w:val="00F612BD"/>
    <w:rsid w:val="00F741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1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12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1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1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Words>
  <Characters>3290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cdti26</dc:creator>
  <cp:lastModifiedBy>cdti26</cp:lastModifiedBy>
  <cp:revision>4</cp:revision>
  <cp:lastPrinted>2018-03-21T16:37:00Z</cp:lastPrinted>
  <dcterms:created xsi:type="dcterms:W3CDTF">2018-03-21T17:58:00Z</dcterms:created>
  <dcterms:modified xsi:type="dcterms:W3CDTF">2018-03-21T17:58:00Z</dcterms:modified>
</cp:coreProperties>
</file>